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74F5F" w14:textId="77777777" w:rsidR="008F7377" w:rsidRPr="00371218" w:rsidRDefault="008F7377" w:rsidP="006949B9">
      <w:pPr>
        <w:numPr>
          <w:ilvl w:val="0"/>
          <w:numId w:val="1"/>
        </w:numPr>
        <w:tabs>
          <w:tab w:val="clear" w:pos="720"/>
          <w:tab w:val="num" w:pos="360"/>
        </w:tabs>
        <w:spacing w:before="240"/>
        <w:ind w:left="357" w:hanging="357"/>
        <w:jc w:val="both"/>
        <w:rPr>
          <w:rFonts w:ascii="Arial" w:hAnsi="Arial" w:cs="Arial"/>
          <w:bCs/>
          <w:spacing w:val="-3"/>
          <w:sz w:val="22"/>
          <w:szCs w:val="22"/>
        </w:rPr>
      </w:pPr>
      <w:bookmarkStart w:id="0" w:name="_GoBack"/>
      <w:bookmarkEnd w:id="0"/>
      <w:r>
        <w:rPr>
          <w:rFonts w:ascii="Arial" w:hAnsi="Arial" w:cs="Arial"/>
          <w:sz w:val="22"/>
          <w:szCs w:val="22"/>
        </w:rPr>
        <w:t xml:space="preserve">Queensland is the host jurisdiction for the Health Practitioner Regulation National Law (National Law), under the </w:t>
      </w:r>
      <w:r w:rsidRPr="00915B26">
        <w:rPr>
          <w:rFonts w:ascii="Arial" w:hAnsi="Arial" w:cs="Arial"/>
          <w:i/>
          <w:sz w:val="22"/>
          <w:szCs w:val="22"/>
        </w:rPr>
        <w:t>Health Practitioner Regulation National Law Act 2009</w:t>
      </w:r>
      <w:r>
        <w:rPr>
          <w:rFonts w:ascii="Arial" w:hAnsi="Arial" w:cs="Arial"/>
          <w:sz w:val="22"/>
          <w:szCs w:val="22"/>
        </w:rPr>
        <w:t xml:space="preserve"> (Qld). </w:t>
      </w:r>
    </w:p>
    <w:p w14:paraId="141CB054" w14:textId="77777777" w:rsidR="008F7377" w:rsidRPr="00915B26" w:rsidRDefault="008F7377" w:rsidP="006949B9">
      <w:pPr>
        <w:numPr>
          <w:ilvl w:val="0"/>
          <w:numId w:val="1"/>
        </w:numPr>
        <w:tabs>
          <w:tab w:val="clear" w:pos="720"/>
          <w:tab w:val="num" w:pos="360"/>
        </w:tabs>
        <w:spacing w:before="240"/>
        <w:ind w:left="360"/>
        <w:jc w:val="both"/>
        <w:rPr>
          <w:rFonts w:ascii="Arial" w:hAnsi="Arial" w:cs="Arial"/>
          <w:bCs/>
          <w:spacing w:val="-3"/>
          <w:sz w:val="22"/>
          <w:szCs w:val="22"/>
        </w:rPr>
      </w:pPr>
      <w:r w:rsidRPr="00915B26">
        <w:rPr>
          <w:rFonts w:ascii="Arial" w:hAnsi="Arial" w:cs="Arial"/>
          <w:sz w:val="22"/>
          <w:szCs w:val="22"/>
        </w:rPr>
        <w:t>The National Law establishes 15 National Boards that regulate 16 nationally registered health professions. It also establishes the Australian Health Practitioner Regulation Agency, which is the administrative arm of the National Boards.</w:t>
      </w:r>
    </w:p>
    <w:p w14:paraId="2BA53E90" w14:textId="52C1A504" w:rsidR="008F7377" w:rsidRDefault="008F7377" w:rsidP="006949B9">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The Bill includes priority amendments to the National Law agreed by the Council of Australian Governments Health Council. The amendments: </w:t>
      </w:r>
    </w:p>
    <w:p w14:paraId="7D5DEF0E" w14:textId="77777777" w:rsidR="008F7377" w:rsidRDefault="008F7377" w:rsidP="006D7570">
      <w:pPr>
        <w:keepLines/>
        <w:numPr>
          <w:ilvl w:val="1"/>
          <w:numId w:val="3"/>
        </w:numPr>
        <w:tabs>
          <w:tab w:val="clear" w:pos="1443"/>
          <w:tab w:val="num" w:pos="709"/>
        </w:tabs>
        <w:spacing w:before="120"/>
        <w:ind w:left="709" w:hanging="283"/>
        <w:jc w:val="both"/>
        <w:rPr>
          <w:rFonts w:ascii="Arial" w:hAnsi="Arial" w:cs="Arial"/>
          <w:sz w:val="22"/>
          <w:szCs w:val="22"/>
        </w:rPr>
      </w:pPr>
      <w:r>
        <w:rPr>
          <w:rFonts w:ascii="Arial" w:hAnsi="Arial" w:cs="Arial"/>
          <w:sz w:val="22"/>
          <w:szCs w:val="22"/>
        </w:rPr>
        <w:t>introduce reforms to mandatory reporting by treating practitioners, to ensure health practitioners have confidence to seek treatment for health conditions, while protecting the public from harm; and</w:t>
      </w:r>
    </w:p>
    <w:p w14:paraId="17A8D6A3" w14:textId="2B7872D6" w:rsidR="008F7377" w:rsidRPr="00E0686C" w:rsidRDefault="008F7377" w:rsidP="006D7570">
      <w:pPr>
        <w:keepLines/>
        <w:numPr>
          <w:ilvl w:val="1"/>
          <w:numId w:val="3"/>
        </w:numPr>
        <w:tabs>
          <w:tab w:val="clear" w:pos="1443"/>
          <w:tab w:val="num" w:pos="709"/>
        </w:tabs>
        <w:spacing w:before="120"/>
        <w:ind w:left="709" w:hanging="283"/>
        <w:jc w:val="both"/>
        <w:rPr>
          <w:rFonts w:ascii="Arial" w:hAnsi="Arial" w:cs="Arial"/>
          <w:sz w:val="22"/>
          <w:szCs w:val="22"/>
        </w:rPr>
      </w:pPr>
      <w:r>
        <w:rPr>
          <w:rFonts w:ascii="Arial" w:hAnsi="Arial" w:cs="Arial"/>
          <w:sz w:val="22"/>
          <w:szCs w:val="22"/>
        </w:rPr>
        <w:t xml:space="preserve">double the penalties for holding out and related offences under the National Law from $30,000 to $60,000 and introduce a maximum imprisonment term of three years for the most serious offences. </w:t>
      </w:r>
    </w:p>
    <w:p w14:paraId="433EEA14" w14:textId="77777777" w:rsidR="008F7377" w:rsidRDefault="008F7377" w:rsidP="006949B9">
      <w:pPr>
        <w:numPr>
          <w:ilvl w:val="0"/>
          <w:numId w:val="1"/>
        </w:numPr>
        <w:tabs>
          <w:tab w:val="clear" w:pos="720"/>
          <w:tab w:val="num" w:pos="360"/>
        </w:tabs>
        <w:spacing w:before="240"/>
        <w:ind w:left="357" w:hanging="357"/>
        <w:jc w:val="both"/>
        <w:rPr>
          <w:rFonts w:ascii="Arial" w:hAnsi="Arial" w:cs="Arial"/>
          <w:sz w:val="22"/>
          <w:szCs w:val="22"/>
        </w:rPr>
      </w:pPr>
      <w:r>
        <w:rPr>
          <w:rFonts w:ascii="Arial" w:hAnsi="Arial" w:cs="Arial"/>
          <w:sz w:val="22"/>
          <w:szCs w:val="22"/>
        </w:rPr>
        <w:t xml:space="preserve">The Bill also includes amendments specific to Queensland to: </w:t>
      </w:r>
    </w:p>
    <w:p w14:paraId="5FA6EA50" w14:textId="77777777" w:rsidR="008F7377" w:rsidRDefault="008F7377" w:rsidP="006D7570">
      <w:pPr>
        <w:keepLines/>
        <w:numPr>
          <w:ilvl w:val="1"/>
          <w:numId w:val="3"/>
        </w:numPr>
        <w:tabs>
          <w:tab w:val="clear" w:pos="1443"/>
          <w:tab w:val="num" w:pos="709"/>
        </w:tabs>
        <w:spacing w:before="120"/>
        <w:ind w:left="709" w:hanging="283"/>
        <w:jc w:val="both"/>
        <w:rPr>
          <w:rFonts w:ascii="Arial" w:hAnsi="Arial" w:cs="Arial"/>
          <w:sz w:val="22"/>
          <w:szCs w:val="22"/>
        </w:rPr>
      </w:pPr>
      <w:r>
        <w:rPr>
          <w:rFonts w:ascii="Arial" w:hAnsi="Arial" w:cs="Arial"/>
          <w:sz w:val="22"/>
          <w:szCs w:val="22"/>
        </w:rPr>
        <w:t>align</w:t>
      </w:r>
      <w:r w:rsidRPr="000939AC">
        <w:rPr>
          <w:rFonts w:ascii="Arial" w:hAnsi="Arial" w:cs="Arial"/>
          <w:sz w:val="22"/>
          <w:szCs w:val="22"/>
        </w:rPr>
        <w:t xml:space="preserve"> Queensland’s </w:t>
      </w:r>
      <w:r>
        <w:rPr>
          <w:rFonts w:ascii="Arial" w:hAnsi="Arial" w:cs="Arial"/>
          <w:sz w:val="22"/>
          <w:szCs w:val="22"/>
        </w:rPr>
        <w:t>approach</w:t>
      </w:r>
      <w:r w:rsidRPr="000939AC">
        <w:rPr>
          <w:rFonts w:ascii="Arial" w:hAnsi="Arial" w:cs="Arial"/>
          <w:sz w:val="22"/>
          <w:szCs w:val="22"/>
        </w:rPr>
        <w:t xml:space="preserve"> to mandatory reporting by treating practitioners</w:t>
      </w:r>
      <w:r>
        <w:rPr>
          <w:rFonts w:ascii="Arial" w:hAnsi="Arial" w:cs="Arial"/>
          <w:sz w:val="22"/>
          <w:szCs w:val="22"/>
        </w:rPr>
        <w:t xml:space="preserve"> with the approach in the National Law by removing a Queensland-specific provision</w:t>
      </w:r>
      <w:r w:rsidRPr="000939AC">
        <w:rPr>
          <w:rFonts w:ascii="Arial" w:hAnsi="Arial" w:cs="Arial"/>
          <w:sz w:val="22"/>
          <w:szCs w:val="22"/>
        </w:rPr>
        <w:t xml:space="preserve">; and </w:t>
      </w:r>
    </w:p>
    <w:p w14:paraId="2177F23B" w14:textId="77777777" w:rsidR="008F7377" w:rsidRPr="000939AC" w:rsidRDefault="008F7377" w:rsidP="006D7570">
      <w:pPr>
        <w:keepLines/>
        <w:numPr>
          <w:ilvl w:val="1"/>
          <w:numId w:val="3"/>
        </w:numPr>
        <w:tabs>
          <w:tab w:val="clear" w:pos="1443"/>
          <w:tab w:val="num" w:pos="709"/>
        </w:tabs>
        <w:spacing w:before="120"/>
        <w:ind w:left="709" w:hanging="283"/>
        <w:jc w:val="both"/>
        <w:rPr>
          <w:rFonts w:ascii="Arial" w:hAnsi="Arial" w:cs="Arial"/>
          <w:sz w:val="22"/>
          <w:szCs w:val="22"/>
        </w:rPr>
      </w:pPr>
      <w:r>
        <w:rPr>
          <w:rFonts w:ascii="Arial" w:hAnsi="Arial" w:cs="Arial"/>
          <w:sz w:val="22"/>
          <w:szCs w:val="22"/>
        </w:rPr>
        <w:t>provide for circumstances in which</w:t>
      </w:r>
      <w:r w:rsidRPr="000939AC">
        <w:rPr>
          <w:rFonts w:ascii="Arial" w:hAnsi="Arial" w:cs="Arial"/>
          <w:sz w:val="22"/>
          <w:szCs w:val="22"/>
        </w:rPr>
        <w:t xml:space="preserve"> the holding out and related offences are prosecuted on indictment </w:t>
      </w:r>
      <w:r>
        <w:rPr>
          <w:rFonts w:ascii="Arial" w:hAnsi="Arial" w:cs="Arial"/>
          <w:sz w:val="22"/>
          <w:szCs w:val="22"/>
        </w:rPr>
        <w:t>and</w:t>
      </w:r>
      <w:r w:rsidRPr="000939AC">
        <w:rPr>
          <w:rFonts w:ascii="Arial" w:hAnsi="Arial" w:cs="Arial"/>
          <w:sz w:val="22"/>
          <w:szCs w:val="22"/>
        </w:rPr>
        <w:t xml:space="preserve"> summarily in Queensland.  </w:t>
      </w:r>
    </w:p>
    <w:p w14:paraId="11947BE1" w14:textId="6CECC800" w:rsidR="008F7377" w:rsidRPr="00166664" w:rsidRDefault="008F7377" w:rsidP="006949B9">
      <w:pPr>
        <w:numPr>
          <w:ilvl w:val="0"/>
          <w:numId w:val="1"/>
        </w:numPr>
        <w:tabs>
          <w:tab w:val="clear" w:pos="720"/>
          <w:tab w:val="num" w:pos="360"/>
        </w:tabs>
        <w:spacing w:before="240"/>
        <w:ind w:left="360"/>
        <w:jc w:val="both"/>
        <w:rPr>
          <w:rFonts w:ascii="Arial" w:hAnsi="Arial" w:cs="Arial"/>
          <w:bCs/>
          <w:spacing w:val="-3"/>
          <w:sz w:val="22"/>
          <w:szCs w:val="22"/>
        </w:rPr>
      </w:pPr>
      <w:r w:rsidRPr="00166664">
        <w:rPr>
          <w:rFonts w:ascii="Arial" w:hAnsi="Arial" w:cs="Arial"/>
          <w:sz w:val="22"/>
          <w:szCs w:val="22"/>
          <w:u w:val="single"/>
        </w:rPr>
        <w:t>Cabinet approved</w:t>
      </w:r>
      <w:r>
        <w:rPr>
          <w:rFonts w:ascii="Arial" w:hAnsi="Arial" w:cs="Arial"/>
          <w:sz w:val="22"/>
          <w:szCs w:val="22"/>
        </w:rPr>
        <w:t xml:space="preserve"> </w:t>
      </w:r>
      <w:r w:rsidRPr="00166664">
        <w:rPr>
          <w:rFonts w:ascii="Arial" w:hAnsi="Arial" w:cs="Arial"/>
          <w:sz w:val="22"/>
          <w:szCs w:val="22"/>
        </w:rPr>
        <w:t>the Health Practitioner Regulation National Law and Other</w:t>
      </w:r>
      <w:r>
        <w:rPr>
          <w:rFonts w:ascii="Arial" w:hAnsi="Arial" w:cs="Arial"/>
          <w:sz w:val="22"/>
          <w:szCs w:val="22"/>
        </w:rPr>
        <w:t xml:space="preserve"> Legislation Amendment Bill 2018</w:t>
      </w:r>
      <w:r w:rsidRPr="00166664">
        <w:rPr>
          <w:rFonts w:ascii="Arial" w:hAnsi="Arial" w:cs="Arial"/>
          <w:sz w:val="22"/>
          <w:szCs w:val="22"/>
        </w:rPr>
        <w:t xml:space="preserve"> be introduced into the Legislative Assembly</w:t>
      </w:r>
      <w:r>
        <w:rPr>
          <w:rFonts w:ascii="Arial" w:hAnsi="Arial" w:cs="Arial"/>
          <w:sz w:val="22"/>
          <w:szCs w:val="22"/>
        </w:rPr>
        <w:t>.</w:t>
      </w:r>
    </w:p>
    <w:p w14:paraId="0861344B" w14:textId="77777777" w:rsidR="008F7377" w:rsidRPr="00C07656" w:rsidRDefault="008F7377" w:rsidP="006D7570">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141FD4A6" w14:textId="1512B18F" w:rsidR="008F7377" w:rsidRDefault="003F50F3" w:rsidP="006D7570">
      <w:pPr>
        <w:numPr>
          <w:ilvl w:val="0"/>
          <w:numId w:val="2"/>
        </w:numPr>
        <w:spacing w:before="120"/>
        <w:ind w:left="811"/>
        <w:jc w:val="both"/>
        <w:rPr>
          <w:rFonts w:ascii="Arial" w:hAnsi="Arial" w:cs="Arial"/>
          <w:sz w:val="22"/>
          <w:szCs w:val="22"/>
        </w:rPr>
      </w:pPr>
      <w:hyperlink r:id="rId7" w:history="1">
        <w:r w:rsidR="008F7377" w:rsidRPr="00135B63">
          <w:rPr>
            <w:rStyle w:val="Hyperlink"/>
            <w:rFonts w:ascii="Arial" w:hAnsi="Arial" w:cs="Arial"/>
            <w:sz w:val="22"/>
            <w:szCs w:val="22"/>
          </w:rPr>
          <w:t>Health Practitioner Regulation National Law and Other Legislation Amendment Bill 2018</w:t>
        </w:r>
      </w:hyperlink>
    </w:p>
    <w:p w14:paraId="242DAF03" w14:textId="29A1774B" w:rsidR="00241E2A" w:rsidRPr="006949B9" w:rsidRDefault="003F50F3" w:rsidP="006D7570">
      <w:pPr>
        <w:numPr>
          <w:ilvl w:val="0"/>
          <w:numId w:val="2"/>
        </w:numPr>
        <w:spacing w:before="120"/>
        <w:ind w:left="811"/>
        <w:jc w:val="both"/>
        <w:rPr>
          <w:rFonts w:ascii="Arial" w:hAnsi="Arial" w:cs="Arial"/>
          <w:sz w:val="22"/>
          <w:szCs w:val="22"/>
        </w:rPr>
      </w:pPr>
      <w:hyperlink r:id="rId8" w:history="1">
        <w:r w:rsidR="008F7377" w:rsidRPr="00135B63">
          <w:rPr>
            <w:rStyle w:val="Hyperlink"/>
            <w:rFonts w:ascii="Arial" w:hAnsi="Arial" w:cs="Arial"/>
            <w:sz w:val="22"/>
            <w:szCs w:val="22"/>
          </w:rPr>
          <w:t xml:space="preserve">Explanatory </w:t>
        </w:r>
        <w:r w:rsidR="00135B63" w:rsidRPr="00135B63">
          <w:rPr>
            <w:rStyle w:val="Hyperlink"/>
            <w:rFonts w:ascii="Arial" w:hAnsi="Arial" w:cs="Arial"/>
            <w:sz w:val="22"/>
            <w:szCs w:val="22"/>
          </w:rPr>
          <w:t>N</w:t>
        </w:r>
        <w:r w:rsidR="008F7377" w:rsidRPr="00135B63">
          <w:rPr>
            <w:rStyle w:val="Hyperlink"/>
            <w:rFonts w:ascii="Arial" w:hAnsi="Arial" w:cs="Arial"/>
            <w:sz w:val="22"/>
            <w:szCs w:val="22"/>
          </w:rPr>
          <w:t>otes</w:t>
        </w:r>
      </w:hyperlink>
    </w:p>
    <w:sectPr w:rsidR="00241E2A" w:rsidRPr="006949B9" w:rsidSect="006949B9">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DD00D" w14:textId="77777777" w:rsidR="00C201FB" w:rsidRDefault="00C201FB" w:rsidP="008F7377">
      <w:r>
        <w:separator/>
      </w:r>
    </w:p>
  </w:endnote>
  <w:endnote w:type="continuationSeparator" w:id="0">
    <w:p w14:paraId="014C558E" w14:textId="77777777" w:rsidR="00C201FB" w:rsidRDefault="00C201FB" w:rsidP="008F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3B85F" w14:textId="77777777" w:rsidR="00C201FB" w:rsidRDefault="00C201FB" w:rsidP="008F7377">
      <w:r>
        <w:separator/>
      </w:r>
    </w:p>
  </w:footnote>
  <w:footnote w:type="continuationSeparator" w:id="0">
    <w:p w14:paraId="3C15ECD9" w14:textId="77777777" w:rsidR="00C201FB" w:rsidRDefault="00C201FB" w:rsidP="008F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369A" w14:textId="77777777" w:rsidR="008F7377" w:rsidRPr="003E3AAE" w:rsidRDefault="008F7377" w:rsidP="008F7377">
    <w:pPr>
      <w:pStyle w:val="Header"/>
      <w:pBdr>
        <w:top w:val="thinThickLargeGap" w:sz="24" w:space="6" w:color="auto"/>
        <w:left w:val="thinThickLargeGap" w:sz="24" w:space="4" w:color="auto"/>
        <w:bottom w:val="thickThinLargeGap" w:sz="24" w:space="4" w:color="auto"/>
        <w:right w:val="thickThinLargeGap" w:sz="24" w:space="4" w:color="auto"/>
      </w:pBdr>
      <w:tabs>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14:paraId="0CA37BFA" w14:textId="77777777" w:rsidR="008F7377" w:rsidRPr="00D75134" w:rsidRDefault="008F7377" w:rsidP="008F7377">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76D7EAFA" w14:textId="77777777" w:rsidR="008F7377" w:rsidRPr="001E209B" w:rsidRDefault="008F7377" w:rsidP="008F7377">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6949B9">
      <w:rPr>
        <w:rFonts w:ascii="Arial" w:hAnsi="Arial" w:cs="Arial"/>
        <w:b/>
        <w:sz w:val="22"/>
        <w:szCs w:val="22"/>
      </w:rPr>
      <w:t>October</w:t>
    </w:r>
    <w:r>
      <w:rPr>
        <w:rFonts w:ascii="Arial" w:hAnsi="Arial" w:cs="Arial"/>
        <w:b/>
        <w:sz w:val="22"/>
        <w:szCs w:val="22"/>
      </w:rPr>
      <w:t xml:space="preserve"> 2018</w:t>
    </w:r>
  </w:p>
  <w:p w14:paraId="545E6BC2" w14:textId="77777777" w:rsidR="008F7377" w:rsidRPr="003D1223" w:rsidRDefault="008F7377" w:rsidP="008F7377">
    <w:pPr>
      <w:pStyle w:val="Header"/>
      <w:spacing w:before="120"/>
      <w:rPr>
        <w:rFonts w:ascii="Arial" w:hAnsi="Arial" w:cs="Arial"/>
        <w:b/>
        <w:sz w:val="22"/>
        <w:szCs w:val="22"/>
        <w:u w:val="single"/>
      </w:rPr>
    </w:pPr>
    <w:r w:rsidRPr="003D1223">
      <w:rPr>
        <w:rFonts w:ascii="Arial" w:hAnsi="Arial" w:cs="Arial"/>
        <w:b/>
        <w:sz w:val="22"/>
        <w:szCs w:val="22"/>
        <w:u w:val="single"/>
      </w:rPr>
      <w:t xml:space="preserve">Health Practitioner Regulation National Law and Other Legislation Amendment Bill </w:t>
    </w:r>
    <w:r>
      <w:rPr>
        <w:rFonts w:ascii="Arial" w:hAnsi="Arial" w:cs="Arial"/>
        <w:b/>
        <w:sz w:val="22"/>
        <w:szCs w:val="22"/>
        <w:u w:val="single"/>
      </w:rPr>
      <w:t>2018</w:t>
    </w:r>
  </w:p>
  <w:p w14:paraId="4558E3E4" w14:textId="77777777" w:rsidR="008F7377" w:rsidRDefault="008F7377" w:rsidP="008F7377">
    <w:pPr>
      <w:pStyle w:val="Header"/>
      <w:pBdr>
        <w:bottom w:val="single" w:sz="4" w:space="1" w:color="auto"/>
      </w:pBdr>
      <w:spacing w:before="120"/>
      <w:rPr>
        <w:rFonts w:ascii="Arial" w:hAnsi="Arial" w:cs="Arial"/>
        <w:b/>
        <w:sz w:val="22"/>
        <w:szCs w:val="22"/>
        <w:u w:val="single"/>
      </w:rPr>
    </w:pPr>
    <w:r w:rsidRPr="003D1223">
      <w:rPr>
        <w:rFonts w:ascii="Arial" w:hAnsi="Arial" w:cs="Arial"/>
        <w:b/>
        <w:sz w:val="22"/>
        <w:szCs w:val="22"/>
        <w:u w:val="single"/>
      </w:rPr>
      <w:t>Minister for Health and Minister for Ambulance Services</w:t>
    </w:r>
  </w:p>
  <w:p w14:paraId="7E2B89AD" w14:textId="77777777" w:rsidR="008F7377" w:rsidRPr="003E3AAE" w:rsidRDefault="008F7377" w:rsidP="008F7377">
    <w:pPr>
      <w:pStyle w:val="Header"/>
      <w:pBdr>
        <w:bottom w:val="single" w:sz="4" w:space="1" w:color="auto"/>
      </w:pBd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5660"/>
    <w:multiLevelType w:val="hybridMultilevel"/>
    <w:tmpl w:val="33804138"/>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377"/>
    <w:rsid w:val="000A2E4E"/>
    <w:rsid w:val="00135B63"/>
    <w:rsid w:val="00241E2A"/>
    <w:rsid w:val="003F50F3"/>
    <w:rsid w:val="006949B9"/>
    <w:rsid w:val="006D7570"/>
    <w:rsid w:val="00707FB4"/>
    <w:rsid w:val="008F7377"/>
    <w:rsid w:val="00B65F0B"/>
    <w:rsid w:val="00C20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36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377"/>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377"/>
    <w:pPr>
      <w:tabs>
        <w:tab w:val="center" w:pos="4513"/>
        <w:tab w:val="right" w:pos="9026"/>
      </w:tabs>
    </w:pPr>
  </w:style>
  <w:style w:type="character" w:customStyle="1" w:styleId="HeaderChar">
    <w:name w:val="Header Char"/>
    <w:basedOn w:val="DefaultParagraphFont"/>
    <w:link w:val="Header"/>
    <w:uiPriority w:val="99"/>
    <w:rsid w:val="008F7377"/>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unhideWhenUsed/>
    <w:rsid w:val="008F7377"/>
    <w:pPr>
      <w:tabs>
        <w:tab w:val="center" w:pos="4513"/>
        <w:tab w:val="right" w:pos="9026"/>
      </w:tabs>
    </w:pPr>
  </w:style>
  <w:style w:type="character" w:customStyle="1" w:styleId="FooterChar">
    <w:name w:val="Footer Char"/>
    <w:basedOn w:val="DefaultParagraphFont"/>
    <w:link w:val="Footer"/>
    <w:uiPriority w:val="99"/>
    <w:rsid w:val="008F7377"/>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0A2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4E"/>
    <w:rPr>
      <w:rFonts w:ascii="Segoe UI" w:eastAsia="Times New Roman" w:hAnsi="Segoe UI" w:cs="Segoe UI"/>
      <w:color w:val="000000"/>
      <w:sz w:val="18"/>
      <w:szCs w:val="18"/>
      <w:lang w:eastAsia="en-AU"/>
    </w:rPr>
  </w:style>
  <w:style w:type="character" w:styleId="Hyperlink">
    <w:name w:val="Hyperlink"/>
    <w:basedOn w:val="DefaultParagraphFont"/>
    <w:uiPriority w:val="99"/>
    <w:unhideWhenUsed/>
    <w:rsid w:val="00135B63"/>
    <w:rPr>
      <w:color w:val="0000FF" w:themeColor="hyperlink"/>
      <w:u w:val="single"/>
    </w:rPr>
  </w:style>
  <w:style w:type="character" w:styleId="UnresolvedMention">
    <w:name w:val="Unresolved Mention"/>
    <w:basedOn w:val="DefaultParagraphFont"/>
    <w:uiPriority w:val="99"/>
    <w:semiHidden/>
    <w:unhideWhenUsed/>
    <w:rsid w:val="00135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224</Words>
  <Characters>1364</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Base>https://www.cabinet.qld.gov.au/documents/2018/Oct/HPRegBill/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2018-12-03T07:05:00Z</cp:lastPrinted>
  <dcterms:created xsi:type="dcterms:W3CDTF">2018-10-23T04:35:00Z</dcterms:created>
  <dcterms:modified xsi:type="dcterms:W3CDTF">2019-12-11T09:16:00Z</dcterms:modified>
  <cp:category>Legislation,Health</cp:category>
</cp:coreProperties>
</file>